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E6693" w14:textId="77777777" w:rsidR="003B0F92" w:rsidRDefault="00F7569E" w:rsidP="00E71FC3">
      <w:pPr>
        <w:pStyle w:val="NoSpacing"/>
      </w:pPr>
      <w:r>
        <w:rPr>
          <w:u w:val="single"/>
        </w:rPr>
        <w:t>Richard WAYTE</w:t>
      </w:r>
      <w:r>
        <w:t xml:space="preserve">       (d.1423)</w:t>
      </w:r>
    </w:p>
    <w:p w14:paraId="3931CE6C" w14:textId="77777777" w:rsidR="00F7569E" w:rsidRDefault="00F7569E" w:rsidP="00E71FC3">
      <w:pPr>
        <w:pStyle w:val="NoSpacing"/>
      </w:pPr>
    </w:p>
    <w:p w14:paraId="46C8E7D7" w14:textId="77777777" w:rsidR="00F7569E" w:rsidRDefault="00F7569E" w:rsidP="00E71FC3">
      <w:pPr>
        <w:pStyle w:val="NoSpacing"/>
      </w:pPr>
    </w:p>
    <w:p w14:paraId="2472FE72" w14:textId="77777777" w:rsidR="00F7569E" w:rsidRDefault="00F7569E" w:rsidP="00E71FC3">
      <w:pPr>
        <w:pStyle w:val="NoSpacing"/>
      </w:pPr>
      <w:r>
        <w:t>Son:   William(q.v.).</w:t>
      </w:r>
    </w:p>
    <w:p w14:paraId="6A981EFF" w14:textId="77777777" w:rsidR="00F7569E" w:rsidRDefault="00F7569E" w:rsidP="00E71FC3">
      <w:pPr>
        <w:pStyle w:val="NoSpacing"/>
      </w:pPr>
      <w:r>
        <w:t>(www.inquisitionspostmortem.ac.uk   ref. eCIPM 22-260)</w:t>
      </w:r>
    </w:p>
    <w:p w14:paraId="68EA16B1" w14:textId="77777777" w:rsidR="00F7569E" w:rsidRDefault="00F7569E" w:rsidP="00E71FC3">
      <w:pPr>
        <w:pStyle w:val="NoSpacing"/>
      </w:pPr>
    </w:p>
    <w:p w14:paraId="77758061" w14:textId="77777777" w:rsidR="00F7569E" w:rsidRDefault="00F7569E" w:rsidP="00E71FC3">
      <w:pPr>
        <w:pStyle w:val="NoSpacing"/>
      </w:pPr>
    </w:p>
    <w:p w14:paraId="71CB01A5" w14:textId="77777777" w:rsidR="00F7569E" w:rsidRDefault="00F7569E" w:rsidP="00E71FC3">
      <w:pPr>
        <w:pStyle w:val="NoSpacing"/>
      </w:pPr>
      <w:r>
        <w:t>20 Apr.1423</w:t>
      </w:r>
      <w:r>
        <w:tab/>
        <w:t>He died.   (ibid.)</w:t>
      </w:r>
    </w:p>
    <w:p w14:paraId="7128405E" w14:textId="5FD4368D" w:rsidR="003B0F92" w:rsidRDefault="003B0F92" w:rsidP="00E71FC3">
      <w:pPr>
        <w:pStyle w:val="NoSpacing"/>
      </w:pPr>
      <w:r>
        <w:t>27 Jan.1424</w:t>
      </w:r>
      <w:r>
        <w:tab/>
        <w:t>Writ of diem clausit extremum to the Escheator of Hampshire.</w:t>
      </w:r>
    </w:p>
    <w:p w14:paraId="3742342C" w14:textId="48156D23" w:rsidR="003B0F92" w:rsidRDefault="003B0F92" w:rsidP="00E71FC3">
      <w:pPr>
        <w:pStyle w:val="NoSpacing"/>
      </w:pPr>
      <w:r>
        <w:tab/>
      </w:r>
      <w:r>
        <w:tab/>
        <w:t>(C.F.R. 1422-30 p.50)</w:t>
      </w:r>
    </w:p>
    <w:p w14:paraId="140B1340" w14:textId="77777777" w:rsidR="00F7569E" w:rsidRDefault="00F7569E" w:rsidP="00E71FC3">
      <w:pPr>
        <w:pStyle w:val="NoSpacing"/>
      </w:pPr>
      <w:r>
        <w:t>17 Jun.1424</w:t>
      </w:r>
      <w:r>
        <w:tab/>
        <w:t>An inquisition post mortem was held in Southwick, Hampshire, into his</w:t>
      </w:r>
    </w:p>
    <w:p w14:paraId="07EE3EEB" w14:textId="5F7F8F06" w:rsidR="00F7569E" w:rsidRDefault="00F7569E" w:rsidP="00E71FC3">
      <w:pPr>
        <w:pStyle w:val="NoSpacing"/>
      </w:pPr>
      <w:r>
        <w:tab/>
      </w:r>
      <w:r>
        <w:tab/>
        <w:t xml:space="preserve">lands.   </w:t>
      </w:r>
      <w:r w:rsidR="003B0F92">
        <w:t>(www.inquisitionspostmortem.ac.uk   ref. eCIPM 22-260)</w:t>
      </w:r>
    </w:p>
    <w:p w14:paraId="77DD4FFA" w14:textId="6734E730" w:rsidR="003B0F92" w:rsidRDefault="003B0F92" w:rsidP="00E71FC3">
      <w:pPr>
        <w:pStyle w:val="NoSpacing"/>
      </w:pPr>
      <w:r>
        <w:tab/>
      </w:r>
      <w:r>
        <w:tab/>
      </w:r>
    </w:p>
    <w:p w14:paraId="59F0677B" w14:textId="77777777" w:rsidR="00F7569E" w:rsidRDefault="00F7569E" w:rsidP="00E71FC3">
      <w:pPr>
        <w:pStyle w:val="NoSpacing"/>
      </w:pPr>
    </w:p>
    <w:p w14:paraId="76BEB6AB" w14:textId="77777777" w:rsidR="00F7569E" w:rsidRDefault="00F7569E" w:rsidP="00E71FC3">
      <w:pPr>
        <w:pStyle w:val="NoSpacing"/>
      </w:pPr>
    </w:p>
    <w:p w14:paraId="0D72A7EC" w14:textId="77777777" w:rsidR="00F7569E" w:rsidRDefault="00F7569E" w:rsidP="00E71FC3">
      <w:pPr>
        <w:pStyle w:val="NoSpacing"/>
      </w:pPr>
      <w:r>
        <w:t>17 October 2017</w:t>
      </w:r>
    </w:p>
    <w:p w14:paraId="0C39A605" w14:textId="6B2BE0BE" w:rsidR="003B0F92" w:rsidRPr="00F7569E" w:rsidRDefault="003B0F92" w:rsidP="00E71FC3">
      <w:pPr>
        <w:pStyle w:val="NoSpacing"/>
      </w:pPr>
      <w:r>
        <w:t>24 December 2023</w:t>
      </w:r>
    </w:p>
    <w:sectPr w:rsidR="003B0F92" w:rsidRPr="00F7569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E9C9A" w14:textId="77777777" w:rsidR="00F7569E" w:rsidRDefault="00F7569E" w:rsidP="00E71FC3">
      <w:pPr>
        <w:spacing w:after="0" w:line="240" w:lineRule="auto"/>
      </w:pPr>
      <w:r>
        <w:separator/>
      </w:r>
    </w:p>
  </w:endnote>
  <w:endnote w:type="continuationSeparator" w:id="0">
    <w:p w14:paraId="6A0A3F39" w14:textId="77777777" w:rsidR="00F7569E" w:rsidRDefault="00F7569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9EEA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E95BB" w14:textId="77777777" w:rsidR="00F7569E" w:rsidRDefault="00F7569E" w:rsidP="00E71FC3">
      <w:pPr>
        <w:spacing w:after="0" w:line="240" w:lineRule="auto"/>
      </w:pPr>
      <w:r>
        <w:separator/>
      </w:r>
    </w:p>
  </w:footnote>
  <w:footnote w:type="continuationSeparator" w:id="0">
    <w:p w14:paraId="4399A122" w14:textId="77777777" w:rsidR="00F7569E" w:rsidRDefault="00F7569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69E"/>
    <w:rsid w:val="001A7C09"/>
    <w:rsid w:val="003B0F9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75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A01F1"/>
  <w15:chartTrackingRefBased/>
  <w15:docId w15:val="{CD3335B3-9F4D-4187-B36A-42D6D89FC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2017-10-17T20:01:00Z</dcterms:created>
  <dcterms:modified xsi:type="dcterms:W3CDTF">2023-12-24T16:14:00Z</dcterms:modified>
</cp:coreProperties>
</file>